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444" w:rsidRDefault="007A45C6">
      <w:pPr>
        <w:rPr>
          <w:b/>
          <w:sz w:val="28"/>
          <w:szCs w:val="28"/>
        </w:rPr>
      </w:pPr>
      <w:r>
        <w:rPr>
          <w:b/>
          <w:sz w:val="28"/>
          <w:szCs w:val="28"/>
        </w:rPr>
        <w:t>Algemene g</w:t>
      </w:r>
      <w:r w:rsidR="006B6777" w:rsidRPr="006B6777">
        <w:rPr>
          <w:b/>
          <w:sz w:val="28"/>
          <w:szCs w:val="28"/>
        </w:rPr>
        <w:t xml:space="preserve">ebruiksvoorwaarden publieksnetwerk </w:t>
      </w:r>
      <w:r w:rsidR="00000041">
        <w:rPr>
          <w:b/>
          <w:sz w:val="28"/>
          <w:szCs w:val="28"/>
        </w:rPr>
        <w:t>en</w:t>
      </w:r>
      <w:r w:rsidR="006B6777" w:rsidRPr="006B6777">
        <w:rPr>
          <w:b/>
          <w:sz w:val="28"/>
          <w:szCs w:val="28"/>
        </w:rPr>
        <w:t xml:space="preserve"> publiekswerkplekken</w:t>
      </w:r>
      <w:r w:rsidR="006B6777">
        <w:rPr>
          <w:b/>
          <w:sz w:val="28"/>
          <w:szCs w:val="28"/>
        </w:rPr>
        <w:t>.</w:t>
      </w:r>
    </w:p>
    <w:p w:rsidR="00D34CB5" w:rsidRDefault="00D34CB5" w:rsidP="006B6777">
      <w:pPr>
        <w:pStyle w:val="Lijstalinea"/>
        <w:numPr>
          <w:ilvl w:val="0"/>
          <w:numId w:val="2"/>
        </w:numPr>
        <w:rPr>
          <w:sz w:val="24"/>
          <w:szCs w:val="24"/>
        </w:rPr>
      </w:pPr>
      <w:r>
        <w:rPr>
          <w:sz w:val="24"/>
          <w:szCs w:val="24"/>
        </w:rPr>
        <w:t xml:space="preserve">Centre Céramique is niet aansprakelijk voor door de gebruiker geleden schade als gevolg van het gebruik van het publieksnetwerk in het algemeen </w:t>
      </w:r>
      <w:r w:rsidR="00000041">
        <w:rPr>
          <w:sz w:val="24"/>
          <w:szCs w:val="24"/>
        </w:rPr>
        <w:t>en</w:t>
      </w:r>
      <w:r>
        <w:rPr>
          <w:sz w:val="24"/>
          <w:szCs w:val="24"/>
        </w:rPr>
        <w:t xml:space="preserve"> het gebruik van een publiekswerkplek in het bijzonder.</w:t>
      </w:r>
    </w:p>
    <w:p w:rsidR="00D34CB5" w:rsidRDefault="00D34CB5" w:rsidP="006B6777">
      <w:pPr>
        <w:pStyle w:val="Lijstalinea"/>
        <w:numPr>
          <w:ilvl w:val="0"/>
          <w:numId w:val="2"/>
        </w:numPr>
        <w:rPr>
          <w:sz w:val="24"/>
          <w:szCs w:val="24"/>
        </w:rPr>
      </w:pPr>
      <w:r>
        <w:rPr>
          <w:sz w:val="24"/>
          <w:szCs w:val="24"/>
        </w:rPr>
        <w:t xml:space="preserve">Centre Céramique is niet aansprakelijk voor misbruik van de persoonsgegevens van de gebruikers van een publiekswerkplek als gevolg van onoordeelkundig gebruik. Bij het verlaten van de werkplek dient de gebruiker </w:t>
      </w:r>
      <w:r w:rsidR="00000041">
        <w:rPr>
          <w:sz w:val="24"/>
          <w:szCs w:val="24"/>
        </w:rPr>
        <w:t xml:space="preserve">te allen tijde </w:t>
      </w:r>
      <w:r w:rsidR="008B5BA0">
        <w:rPr>
          <w:sz w:val="24"/>
          <w:szCs w:val="24"/>
        </w:rPr>
        <w:t xml:space="preserve">uit te loggen. De nieuwe gebruiker treft een schone werkplek aan waarin geen gebruikerssporen </w:t>
      </w:r>
      <w:r w:rsidR="00000041">
        <w:rPr>
          <w:sz w:val="24"/>
          <w:szCs w:val="24"/>
        </w:rPr>
        <w:t>worden aangetroffen</w:t>
      </w:r>
      <w:r w:rsidR="008B5BA0">
        <w:rPr>
          <w:sz w:val="24"/>
          <w:szCs w:val="24"/>
        </w:rPr>
        <w:t>.</w:t>
      </w:r>
    </w:p>
    <w:p w:rsidR="008B5BA0" w:rsidRDefault="008B5BA0" w:rsidP="006B6777">
      <w:pPr>
        <w:pStyle w:val="Lijstalinea"/>
        <w:numPr>
          <w:ilvl w:val="0"/>
          <w:numId w:val="2"/>
        </w:numPr>
        <w:rPr>
          <w:sz w:val="24"/>
          <w:szCs w:val="24"/>
        </w:rPr>
      </w:pPr>
      <w:r>
        <w:rPr>
          <w:sz w:val="24"/>
          <w:szCs w:val="24"/>
        </w:rPr>
        <w:t>Op publiekswerkplekken is het verboden om aanstootgevende websites te bezoeken</w:t>
      </w:r>
      <w:r w:rsidR="007A2474">
        <w:rPr>
          <w:sz w:val="24"/>
          <w:szCs w:val="24"/>
        </w:rPr>
        <w:t>.</w:t>
      </w:r>
    </w:p>
    <w:p w:rsidR="006B6777" w:rsidRDefault="006B6777" w:rsidP="006B6777">
      <w:pPr>
        <w:pStyle w:val="Lijstalinea"/>
        <w:numPr>
          <w:ilvl w:val="0"/>
          <w:numId w:val="2"/>
        </w:numPr>
        <w:rPr>
          <w:sz w:val="24"/>
          <w:szCs w:val="24"/>
        </w:rPr>
      </w:pPr>
      <w:r>
        <w:rPr>
          <w:sz w:val="24"/>
          <w:szCs w:val="24"/>
        </w:rPr>
        <w:t>Het gebruik van USB opslagmedia is toegestaan. Niet alle USB opslagmedia zijn geschikt voor gebruik met de publiekswerkplekken. Centre Céramique is niet verantwoordelijk voor de juiste werking van USB opslagmedia die door gebruikers worden meegenomen. De geschiktheid van een USB opslagmedium kan proefondervindelijk worden vastgesteld door de gebruiker.</w:t>
      </w:r>
    </w:p>
    <w:p w:rsidR="00000041" w:rsidRDefault="00000041" w:rsidP="006B6777">
      <w:pPr>
        <w:pStyle w:val="Lijstalinea"/>
        <w:numPr>
          <w:ilvl w:val="0"/>
          <w:numId w:val="2"/>
        </w:numPr>
        <w:rPr>
          <w:sz w:val="24"/>
          <w:szCs w:val="24"/>
        </w:rPr>
      </w:pPr>
      <w:r>
        <w:rPr>
          <w:sz w:val="24"/>
          <w:szCs w:val="24"/>
        </w:rPr>
        <w:t>Een pub</w:t>
      </w:r>
      <w:r w:rsidR="007A2474">
        <w:rPr>
          <w:sz w:val="24"/>
          <w:szCs w:val="24"/>
        </w:rPr>
        <w:t>liekswerkplek mag voor maximaal</w:t>
      </w:r>
      <w:r>
        <w:rPr>
          <w:sz w:val="24"/>
          <w:szCs w:val="24"/>
        </w:rPr>
        <w:t xml:space="preserve"> 15 minuten geblokkeerd worden. Centre Céramique is gerechtigd de blokkade op te heffen bij overtreding van deze tijdlimiet. De publiekswerkplek wordt dan opnieuw opgestart en alle gegevens van de gebruikers worden gewist.</w:t>
      </w:r>
    </w:p>
    <w:p w:rsidR="00000041" w:rsidRDefault="00000041" w:rsidP="006B6777">
      <w:pPr>
        <w:pStyle w:val="Lijstalinea"/>
        <w:numPr>
          <w:ilvl w:val="0"/>
          <w:numId w:val="2"/>
        </w:numPr>
        <w:rPr>
          <w:sz w:val="24"/>
          <w:szCs w:val="24"/>
        </w:rPr>
      </w:pPr>
      <w:r>
        <w:rPr>
          <w:sz w:val="24"/>
          <w:szCs w:val="24"/>
        </w:rPr>
        <w:t>Voor kosten voor het gebruik van publiekswerkplekken zie onze website:</w:t>
      </w:r>
    </w:p>
    <w:p w:rsidR="007A45C6" w:rsidRDefault="006D758C" w:rsidP="007A45C6">
      <w:pPr>
        <w:pStyle w:val="Lijstalinea"/>
        <w:rPr>
          <w:sz w:val="24"/>
          <w:szCs w:val="24"/>
        </w:rPr>
      </w:pPr>
      <w:hyperlink r:id="rId5" w:history="1">
        <w:r w:rsidR="000A7A25" w:rsidRPr="001774D3">
          <w:rPr>
            <w:rStyle w:val="Hyperlink"/>
            <w:sz w:val="24"/>
            <w:szCs w:val="24"/>
          </w:rPr>
          <w:t>http://bibliotheek.centreceramique.nl/abonnementen-en-tarieven-per-1-januari-2017</w:t>
        </w:r>
      </w:hyperlink>
    </w:p>
    <w:p w:rsidR="006D2874" w:rsidRDefault="00C94207" w:rsidP="00A07E27">
      <w:pPr>
        <w:rPr>
          <w:b/>
          <w:sz w:val="32"/>
          <w:szCs w:val="32"/>
          <w:lang w:val="en-US"/>
        </w:rPr>
      </w:pPr>
      <w:r>
        <w:rPr>
          <w:rFonts w:ascii="Verdana" w:hAnsi="Verdana"/>
          <w:noProof/>
          <w:color w:val="0000FF"/>
          <w:sz w:val="15"/>
          <w:szCs w:val="15"/>
          <w:lang w:eastAsia="nl-NL"/>
        </w:rPr>
        <w:drawing>
          <wp:inline distT="0" distB="0" distL="0" distR="0">
            <wp:extent cx="571500" cy="285750"/>
            <wp:effectExtent l="19050" t="0" r="0" b="0"/>
            <wp:docPr id="1" name="Afbeelding 1" descr="Library memb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rary membership"/>
                    <pic:cNvPicPr>
                      <a:picLocks noChangeAspect="1" noChangeArrowheads="1"/>
                    </pic:cNvPicPr>
                  </pic:nvPicPr>
                  <pic:blipFill>
                    <a:blip r:embed="rId6" cstate="print"/>
                    <a:srcRect/>
                    <a:stretch>
                      <a:fillRect/>
                    </a:stretch>
                  </pic:blipFill>
                  <pic:spPr bwMode="auto">
                    <a:xfrm>
                      <a:off x="0" y="0"/>
                      <a:ext cx="571500" cy="285750"/>
                    </a:xfrm>
                    <a:prstGeom prst="rect">
                      <a:avLst/>
                    </a:prstGeom>
                    <a:noFill/>
                    <a:ln w="9525">
                      <a:noFill/>
                      <a:miter lim="800000"/>
                      <a:headEnd/>
                      <a:tailEnd/>
                    </a:ln>
                  </pic:spPr>
                </pic:pic>
              </a:graphicData>
            </a:graphic>
          </wp:inline>
        </w:drawing>
      </w:r>
    </w:p>
    <w:p w:rsidR="00A07E27" w:rsidRPr="00CE379E" w:rsidRDefault="00A07E27" w:rsidP="00A07E27">
      <w:pPr>
        <w:rPr>
          <w:b/>
          <w:sz w:val="28"/>
          <w:szCs w:val="28"/>
          <w:lang w:val="en-US"/>
        </w:rPr>
      </w:pPr>
      <w:r w:rsidRPr="00CE379E">
        <w:rPr>
          <w:b/>
          <w:sz w:val="28"/>
          <w:szCs w:val="28"/>
          <w:lang w:val="en-US"/>
        </w:rPr>
        <w:t>General terms of use public network and public workspaces.</w:t>
      </w:r>
    </w:p>
    <w:p w:rsidR="00A9404A" w:rsidRDefault="00AF3C7D" w:rsidP="00A07E27">
      <w:pPr>
        <w:pStyle w:val="Lijstalinea"/>
        <w:numPr>
          <w:ilvl w:val="0"/>
          <w:numId w:val="6"/>
        </w:numPr>
        <w:rPr>
          <w:sz w:val="24"/>
          <w:szCs w:val="24"/>
          <w:lang w:val="en-US"/>
        </w:rPr>
      </w:pPr>
      <w:r>
        <w:rPr>
          <w:sz w:val="24"/>
          <w:szCs w:val="24"/>
          <w:lang w:val="en-US"/>
        </w:rPr>
        <w:t xml:space="preserve">Centre </w:t>
      </w:r>
      <w:proofErr w:type="spellStart"/>
      <w:r>
        <w:rPr>
          <w:sz w:val="24"/>
          <w:szCs w:val="24"/>
          <w:lang w:val="en-US"/>
        </w:rPr>
        <w:t>Céramique</w:t>
      </w:r>
      <w:proofErr w:type="spellEnd"/>
      <w:r>
        <w:rPr>
          <w:sz w:val="24"/>
          <w:szCs w:val="24"/>
          <w:lang w:val="en-US"/>
        </w:rPr>
        <w:t xml:space="preserve"> </w:t>
      </w:r>
      <w:r w:rsidR="00B47187">
        <w:rPr>
          <w:sz w:val="24"/>
          <w:szCs w:val="24"/>
          <w:lang w:val="en-US"/>
        </w:rPr>
        <w:t>is not liable</w:t>
      </w:r>
      <w:r>
        <w:rPr>
          <w:sz w:val="24"/>
          <w:szCs w:val="24"/>
          <w:lang w:val="en-US"/>
        </w:rPr>
        <w:t xml:space="preserve"> for any damage obtained by the user, as a consequence of using the public network</w:t>
      </w:r>
      <w:r w:rsidR="00F258DE">
        <w:rPr>
          <w:sz w:val="24"/>
          <w:szCs w:val="24"/>
          <w:lang w:val="en-US"/>
        </w:rPr>
        <w:t>,</w:t>
      </w:r>
      <w:r>
        <w:rPr>
          <w:sz w:val="24"/>
          <w:szCs w:val="24"/>
          <w:lang w:val="en-US"/>
        </w:rPr>
        <w:t xml:space="preserve"> or</w:t>
      </w:r>
      <w:r w:rsidR="006D2874">
        <w:rPr>
          <w:sz w:val="24"/>
          <w:szCs w:val="24"/>
          <w:lang w:val="en-US"/>
        </w:rPr>
        <w:t xml:space="preserve"> specifically</w:t>
      </w:r>
      <w:r w:rsidR="00F258DE">
        <w:rPr>
          <w:sz w:val="24"/>
          <w:szCs w:val="24"/>
          <w:lang w:val="en-US"/>
        </w:rPr>
        <w:t>,</w:t>
      </w:r>
      <w:r w:rsidR="006D2874">
        <w:rPr>
          <w:sz w:val="24"/>
          <w:szCs w:val="24"/>
          <w:lang w:val="en-US"/>
        </w:rPr>
        <w:t xml:space="preserve"> </w:t>
      </w:r>
      <w:r>
        <w:rPr>
          <w:sz w:val="24"/>
          <w:szCs w:val="24"/>
          <w:lang w:val="en-US"/>
        </w:rPr>
        <w:t xml:space="preserve"> </w:t>
      </w:r>
      <w:r w:rsidR="00F258DE">
        <w:rPr>
          <w:sz w:val="24"/>
          <w:szCs w:val="24"/>
          <w:lang w:val="en-US"/>
        </w:rPr>
        <w:t xml:space="preserve">the </w:t>
      </w:r>
      <w:r>
        <w:rPr>
          <w:sz w:val="24"/>
          <w:szCs w:val="24"/>
          <w:lang w:val="en-US"/>
        </w:rPr>
        <w:t>public workspaces.</w:t>
      </w:r>
      <w:r w:rsidR="00C94207">
        <w:rPr>
          <w:sz w:val="24"/>
          <w:szCs w:val="24"/>
          <w:lang w:val="en-US"/>
        </w:rPr>
        <w:t xml:space="preserve"> </w:t>
      </w:r>
    </w:p>
    <w:p w:rsidR="007E50CC" w:rsidRDefault="009C646B" w:rsidP="007E50CC">
      <w:pPr>
        <w:pStyle w:val="Lijstalinea"/>
        <w:numPr>
          <w:ilvl w:val="0"/>
          <w:numId w:val="6"/>
        </w:numPr>
        <w:rPr>
          <w:sz w:val="24"/>
          <w:szCs w:val="24"/>
          <w:lang w:val="en-US"/>
        </w:rPr>
      </w:pPr>
      <w:r>
        <w:rPr>
          <w:sz w:val="24"/>
          <w:szCs w:val="24"/>
          <w:lang w:val="en-US"/>
        </w:rPr>
        <w:t xml:space="preserve">Centre </w:t>
      </w:r>
      <w:proofErr w:type="spellStart"/>
      <w:r>
        <w:rPr>
          <w:sz w:val="24"/>
          <w:szCs w:val="24"/>
          <w:lang w:val="en-US"/>
        </w:rPr>
        <w:t>Céramique</w:t>
      </w:r>
      <w:proofErr w:type="spellEnd"/>
      <w:r>
        <w:rPr>
          <w:sz w:val="24"/>
          <w:szCs w:val="24"/>
          <w:lang w:val="en-US"/>
        </w:rPr>
        <w:t xml:space="preserve"> </w:t>
      </w:r>
      <w:r w:rsidR="00B47187">
        <w:rPr>
          <w:sz w:val="24"/>
          <w:szCs w:val="24"/>
          <w:lang w:val="en-US"/>
        </w:rPr>
        <w:t>is not liable</w:t>
      </w:r>
      <w:r w:rsidRPr="00B47187">
        <w:rPr>
          <w:sz w:val="24"/>
          <w:szCs w:val="24"/>
          <w:lang w:val="en-US"/>
        </w:rPr>
        <w:t xml:space="preserve"> for</w:t>
      </w:r>
      <w:r w:rsidR="00B47187">
        <w:rPr>
          <w:sz w:val="24"/>
          <w:szCs w:val="24"/>
          <w:lang w:val="en-US"/>
        </w:rPr>
        <w:t xml:space="preserve"> the </w:t>
      </w:r>
      <w:r w:rsidR="007E50CC">
        <w:rPr>
          <w:sz w:val="24"/>
          <w:szCs w:val="24"/>
          <w:lang w:val="en-US"/>
        </w:rPr>
        <w:t>abuse of personal data</w:t>
      </w:r>
      <w:r w:rsidR="009B35E3">
        <w:rPr>
          <w:sz w:val="24"/>
          <w:szCs w:val="24"/>
          <w:lang w:val="en-US"/>
        </w:rPr>
        <w:t xml:space="preserve"> of the user of a public workspace</w:t>
      </w:r>
      <w:r w:rsidR="004E01C4">
        <w:rPr>
          <w:sz w:val="24"/>
          <w:szCs w:val="24"/>
          <w:lang w:val="en-US"/>
        </w:rPr>
        <w:t xml:space="preserve"> or wireless network</w:t>
      </w:r>
      <w:r w:rsidR="007E50CC">
        <w:rPr>
          <w:sz w:val="24"/>
          <w:szCs w:val="24"/>
          <w:lang w:val="en-US"/>
        </w:rPr>
        <w:t>,</w:t>
      </w:r>
      <w:r w:rsidR="009B35E3">
        <w:rPr>
          <w:sz w:val="24"/>
          <w:szCs w:val="24"/>
          <w:lang w:val="en-US"/>
        </w:rPr>
        <w:t xml:space="preserve"> </w:t>
      </w:r>
      <w:r w:rsidR="00143EC6">
        <w:rPr>
          <w:sz w:val="24"/>
          <w:szCs w:val="24"/>
          <w:lang w:val="en-US"/>
        </w:rPr>
        <w:t>caused by</w:t>
      </w:r>
      <w:r w:rsidR="009B35E3">
        <w:rPr>
          <w:sz w:val="24"/>
          <w:szCs w:val="24"/>
          <w:lang w:val="en-US"/>
        </w:rPr>
        <w:t xml:space="preserve"> inattentive use. Upon leaving the workspace, the user must always sign out of the </w:t>
      </w:r>
      <w:r w:rsidR="00143EC6">
        <w:rPr>
          <w:sz w:val="24"/>
          <w:szCs w:val="24"/>
          <w:lang w:val="en-US"/>
        </w:rPr>
        <w:t>public network</w:t>
      </w:r>
      <w:r w:rsidR="009B35E3">
        <w:rPr>
          <w:sz w:val="24"/>
          <w:szCs w:val="24"/>
          <w:lang w:val="en-US"/>
        </w:rPr>
        <w:t xml:space="preserve"> and leave the workspace with no visible signs of usage. </w:t>
      </w:r>
    </w:p>
    <w:p w:rsidR="00143EC6" w:rsidRDefault="00143EC6" w:rsidP="007E50CC">
      <w:pPr>
        <w:pStyle w:val="Lijstalinea"/>
        <w:numPr>
          <w:ilvl w:val="0"/>
          <w:numId w:val="6"/>
        </w:numPr>
        <w:rPr>
          <w:sz w:val="24"/>
          <w:szCs w:val="24"/>
          <w:lang w:val="en-US"/>
        </w:rPr>
      </w:pPr>
      <w:r>
        <w:rPr>
          <w:sz w:val="24"/>
          <w:szCs w:val="24"/>
          <w:lang w:val="en-US"/>
        </w:rPr>
        <w:t xml:space="preserve">It is not permitted to visit websites with inappropriate or offensive content. </w:t>
      </w:r>
    </w:p>
    <w:p w:rsidR="00143EC6" w:rsidRDefault="00143EC6" w:rsidP="007E50CC">
      <w:pPr>
        <w:pStyle w:val="Lijstalinea"/>
        <w:numPr>
          <w:ilvl w:val="0"/>
          <w:numId w:val="6"/>
        </w:numPr>
        <w:rPr>
          <w:sz w:val="24"/>
          <w:szCs w:val="24"/>
          <w:lang w:val="en-US"/>
        </w:rPr>
      </w:pPr>
      <w:r>
        <w:rPr>
          <w:sz w:val="24"/>
          <w:szCs w:val="24"/>
          <w:lang w:val="en-US"/>
        </w:rPr>
        <w:t xml:space="preserve">The use of </w:t>
      </w:r>
      <w:r w:rsidR="00EF77C4">
        <w:rPr>
          <w:sz w:val="24"/>
          <w:szCs w:val="24"/>
          <w:lang w:val="en-US"/>
        </w:rPr>
        <w:t xml:space="preserve">a </w:t>
      </w:r>
      <w:r>
        <w:rPr>
          <w:sz w:val="24"/>
          <w:szCs w:val="24"/>
          <w:lang w:val="en-US"/>
        </w:rPr>
        <w:t>USB</w:t>
      </w:r>
      <w:r w:rsidR="00EF77C4">
        <w:rPr>
          <w:sz w:val="24"/>
          <w:szCs w:val="24"/>
          <w:lang w:val="en-US"/>
        </w:rPr>
        <w:t xml:space="preserve"> storage device is permitted. Not all USB storage devices are compatible with </w:t>
      </w:r>
      <w:r w:rsidR="006F7B1B">
        <w:rPr>
          <w:sz w:val="24"/>
          <w:szCs w:val="24"/>
          <w:lang w:val="en-US"/>
        </w:rPr>
        <w:t xml:space="preserve">our public computers and network. Centre </w:t>
      </w:r>
      <w:proofErr w:type="spellStart"/>
      <w:r w:rsidR="006F7B1B">
        <w:rPr>
          <w:sz w:val="24"/>
          <w:szCs w:val="24"/>
          <w:lang w:val="en-US"/>
        </w:rPr>
        <w:t>Céramique</w:t>
      </w:r>
      <w:proofErr w:type="spellEnd"/>
      <w:r w:rsidR="006F7B1B">
        <w:rPr>
          <w:sz w:val="24"/>
          <w:szCs w:val="24"/>
          <w:lang w:val="en-US"/>
        </w:rPr>
        <w:t xml:space="preserve"> is not liable for compatibility between the users USB storage device and our public computers. </w:t>
      </w:r>
    </w:p>
    <w:p w:rsidR="00C94207" w:rsidRDefault="00C94207" w:rsidP="007E50CC">
      <w:pPr>
        <w:pStyle w:val="Lijstalinea"/>
        <w:numPr>
          <w:ilvl w:val="0"/>
          <w:numId w:val="6"/>
        </w:numPr>
        <w:rPr>
          <w:sz w:val="24"/>
          <w:szCs w:val="24"/>
          <w:lang w:val="en-US"/>
        </w:rPr>
      </w:pPr>
      <w:r>
        <w:rPr>
          <w:sz w:val="24"/>
          <w:szCs w:val="24"/>
          <w:lang w:val="en-US"/>
        </w:rPr>
        <w:t xml:space="preserve">A </w:t>
      </w:r>
      <w:r w:rsidR="00206FB0">
        <w:rPr>
          <w:sz w:val="24"/>
          <w:szCs w:val="24"/>
          <w:lang w:val="en-US"/>
        </w:rPr>
        <w:t>public</w:t>
      </w:r>
      <w:r w:rsidR="004D1199">
        <w:rPr>
          <w:sz w:val="24"/>
          <w:szCs w:val="24"/>
          <w:lang w:val="en-US"/>
        </w:rPr>
        <w:t xml:space="preserve"> workspace may only be</w:t>
      </w:r>
      <w:r w:rsidR="00557950">
        <w:rPr>
          <w:sz w:val="24"/>
          <w:szCs w:val="24"/>
          <w:lang w:val="en-US"/>
        </w:rPr>
        <w:t xml:space="preserve"> left</w:t>
      </w:r>
      <w:r w:rsidR="004D1199">
        <w:rPr>
          <w:sz w:val="24"/>
          <w:szCs w:val="24"/>
          <w:lang w:val="en-US"/>
        </w:rPr>
        <w:t xml:space="preserve"> blocked for a maximum of 15 minutes</w:t>
      </w:r>
      <w:r w:rsidR="00206FB0">
        <w:rPr>
          <w:sz w:val="24"/>
          <w:szCs w:val="24"/>
          <w:lang w:val="en-US"/>
        </w:rPr>
        <w:t xml:space="preserve">. </w:t>
      </w:r>
      <w:r w:rsidR="004D1199">
        <w:rPr>
          <w:sz w:val="24"/>
          <w:szCs w:val="24"/>
          <w:lang w:val="en-US"/>
        </w:rPr>
        <w:t xml:space="preserve">After these 15 minutes Centre </w:t>
      </w:r>
      <w:proofErr w:type="spellStart"/>
      <w:r w:rsidR="004D1199">
        <w:rPr>
          <w:sz w:val="24"/>
          <w:szCs w:val="24"/>
          <w:lang w:val="en-US"/>
        </w:rPr>
        <w:t>Céramique</w:t>
      </w:r>
      <w:proofErr w:type="spellEnd"/>
      <w:r w:rsidR="004D1199">
        <w:rPr>
          <w:sz w:val="24"/>
          <w:szCs w:val="24"/>
          <w:lang w:val="en-US"/>
        </w:rPr>
        <w:t xml:space="preserve"> is permitted to terminate the </w:t>
      </w:r>
      <w:r w:rsidR="002D1958">
        <w:rPr>
          <w:sz w:val="24"/>
          <w:szCs w:val="24"/>
          <w:lang w:val="en-US"/>
        </w:rPr>
        <w:t xml:space="preserve">use of this workspace </w:t>
      </w:r>
      <w:r w:rsidR="009466BD">
        <w:rPr>
          <w:sz w:val="24"/>
          <w:szCs w:val="24"/>
          <w:lang w:val="en-US"/>
        </w:rPr>
        <w:t>and restart the public computer</w:t>
      </w:r>
      <w:r w:rsidR="006D2874">
        <w:rPr>
          <w:sz w:val="24"/>
          <w:szCs w:val="24"/>
          <w:lang w:val="en-US"/>
        </w:rPr>
        <w:t xml:space="preserve">. </w:t>
      </w:r>
    </w:p>
    <w:p w:rsidR="002D1958" w:rsidRPr="00143EC6" w:rsidRDefault="00CE379E" w:rsidP="007E50CC">
      <w:pPr>
        <w:pStyle w:val="Lijstalinea"/>
        <w:numPr>
          <w:ilvl w:val="0"/>
          <w:numId w:val="6"/>
        </w:numPr>
        <w:rPr>
          <w:sz w:val="24"/>
          <w:szCs w:val="24"/>
          <w:lang w:val="en-US"/>
        </w:rPr>
      </w:pPr>
      <w:r>
        <w:rPr>
          <w:sz w:val="24"/>
          <w:szCs w:val="24"/>
          <w:lang w:val="en-US"/>
        </w:rPr>
        <w:t>Find out more</w:t>
      </w:r>
      <w:r w:rsidR="002D1958">
        <w:rPr>
          <w:sz w:val="24"/>
          <w:szCs w:val="24"/>
          <w:lang w:val="en-US"/>
        </w:rPr>
        <w:t xml:space="preserve"> about the co</w:t>
      </w:r>
      <w:r>
        <w:rPr>
          <w:sz w:val="24"/>
          <w:szCs w:val="24"/>
          <w:lang w:val="en-US"/>
        </w:rPr>
        <w:t>sts of using a public workspace</w:t>
      </w:r>
      <w:r w:rsidR="002D1958">
        <w:rPr>
          <w:sz w:val="24"/>
          <w:szCs w:val="24"/>
          <w:lang w:val="en-US"/>
        </w:rPr>
        <w:t>:</w:t>
      </w:r>
      <w:r w:rsidR="002D1958">
        <w:rPr>
          <w:sz w:val="24"/>
          <w:szCs w:val="24"/>
          <w:lang w:val="en-US"/>
        </w:rPr>
        <w:br/>
      </w:r>
      <w:hyperlink r:id="rId7" w:history="1">
        <w:r w:rsidR="002D1958" w:rsidRPr="00701DFA">
          <w:rPr>
            <w:rStyle w:val="Hyperlink"/>
            <w:sz w:val="24"/>
            <w:szCs w:val="24"/>
            <w:lang w:val="en-US"/>
          </w:rPr>
          <w:t>http://bibliotheek.centreceramique.nl/abonnementen-en-tarieven-per-1-januari-2017/tarieven-en-termijnen-engelstalig</w:t>
        </w:r>
      </w:hyperlink>
      <w:r w:rsidR="002D1958">
        <w:rPr>
          <w:sz w:val="24"/>
          <w:szCs w:val="24"/>
          <w:lang w:val="en-US"/>
        </w:rPr>
        <w:t xml:space="preserve"> </w:t>
      </w:r>
    </w:p>
    <w:sectPr w:rsidR="002D1958" w:rsidRPr="00143EC6" w:rsidSect="00FE544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13807"/>
    <w:multiLevelType w:val="hybridMultilevel"/>
    <w:tmpl w:val="62E8E4C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3562391"/>
    <w:multiLevelType w:val="hybridMultilevel"/>
    <w:tmpl w:val="769843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CE84D5C"/>
    <w:multiLevelType w:val="hybridMultilevel"/>
    <w:tmpl w:val="26C2442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E282776"/>
    <w:multiLevelType w:val="hybridMultilevel"/>
    <w:tmpl w:val="4AF8A17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584052AF"/>
    <w:multiLevelType w:val="hybridMultilevel"/>
    <w:tmpl w:val="7BE2FBEA"/>
    <w:lvl w:ilvl="0" w:tplc="0413000F">
      <w:start w:val="1"/>
      <w:numFmt w:val="decimal"/>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nsid w:val="68792A5D"/>
    <w:multiLevelType w:val="hybridMultilevel"/>
    <w:tmpl w:val="C11601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B6777"/>
    <w:rsid w:val="00000041"/>
    <w:rsid w:val="00031D11"/>
    <w:rsid w:val="000A7A25"/>
    <w:rsid w:val="00143EC6"/>
    <w:rsid w:val="001E56A5"/>
    <w:rsid w:val="00206FB0"/>
    <w:rsid w:val="00211D9C"/>
    <w:rsid w:val="002D1958"/>
    <w:rsid w:val="00310D9E"/>
    <w:rsid w:val="004D1199"/>
    <w:rsid w:val="004E01C4"/>
    <w:rsid w:val="004F668F"/>
    <w:rsid w:val="0051721F"/>
    <w:rsid w:val="00557950"/>
    <w:rsid w:val="006951D8"/>
    <w:rsid w:val="006B6777"/>
    <w:rsid w:val="006D2874"/>
    <w:rsid w:val="006D758C"/>
    <w:rsid w:val="006F7B1B"/>
    <w:rsid w:val="007A2474"/>
    <w:rsid w:val="007A45C6"/>
    <w:rsid w:val="007E50CC"/>
    <w:rsid w:val="008B5BA0"/>
    <w:rsid w:val="009466BD"/>
    <w:rsid w:val="00973A2D"/>
    <w:rsid w:val="009B35E3"/>
    <w:rsid w:val="009C0225"/>
    <w:rsid w:val="009C646B"/>
    <w:rsid w:val="00A07E27"/>
    <w:rsid w:val="00A91ADA"/>
    <w:rsid w:val="00A9404A"/>
    <w:rsid w:val="00AF3C7D"/>
    <w:rsid w:val="00B47187"/>
    <w:rsid w:val="00BD1174"/>
    <w:rsid w:val="00C94207"/>
    <w:rsid w:val="00CE379E"/>
    <w:rsid w:val="00D2662E"/>
    <w:rsid w:val="00D34CB5"/>
    <w:rsid w:val="00D67FD4"/>
    <w:rsid w:val="00E746EA"/>
    <w:rsid w:val="00EA308C"/>
    <w:rsid w:val="00EF77C4"/>
    <w:rsid w:val="00F258DE"/>
    <w:rsid w:val="00FE5092"/>
    <w:rsid w:val="00FE544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00" w:afterAutospacing="1" w:line="1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E544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B6777"/>
    <w:pPr>
      <w:ind w:left="720"/>
      <w:contextualSpacing/>
    </w:pPr>
  </w:style>
  <w:style w:type="character" w:styleId="Hyperlink">
    <w:name w:val="Hyperlink"/>
    <w:basedOn w:val="Standaardalinea-lettertype"/>
    <w:uiPriority w:val="99"/>
    <w:unhideWhenUsed/>
    <w:rsid w:val="007A45C6"/>
    <w:rPr>
      <w:color w:val="0000FF" w:themeColor="hyperlink"/>
      <w:u w:val="single"/>
    </w:rPr>
  </w:style>
  <w:style w:type="character" w:customStyle="1" w:styleId="shorttext">
    <w:name w:val="short_text"/>
    <w:basedOn w:val="Standaardalinea-lettertype"/>
    <w:rsid w:val="00B47187"/>
  </w:style>
  <w:style w:type="character" w:customStyle="1" w:styleId="st">
    <w:name w:val="st"/>
    <w:basedOn w:val="Standaardalinea-lettertype"/>
    <w:rsid w:val="00C94207"/>
  </w:style>
  <w:style w:type="paragraph" w:styleId="Ballontekst">
    <w:name w:val="Balloon Text"/>
    <w:basedOn w:val="Standaard"/>
    <w:link w:val="BallontekstChar"/>
    <w:uiPriority w:val="99"/>
    <w:semiHidden/>
    <w:unhideWhenUsed/>
    <w:rsid w:val="00C9420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942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ibliotheek.centreceramique.nl/abonnementen-en-tarieven-per-1-januari-2017/tarieven-en-termijnen-engelstali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bibliotheek.centreceramique.nl/abonnementen-en-tarieven-per-1-januari-201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2439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Gemeente Maastricht</Company>
  <LinksUpToDate>false</LinksUpToDate>
  <CharactersWithSpaces>2877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hwglardinois</dc:creator>
  <cp:lastModifiedBy>klant0</cp:lastModifiedBy>
  <cp:revision>2</cp:revision>
  <dcterms:created xsi:type="dcterms:W3CDTF">2016-12-30T11:54:00Z</dcterms:created>
  <dcterms:modified xsi:type="dcterms:W3CDTF">2016-12-30T11:54:00Z</dcterms:modified>
</cp:coreProperties>
</file>